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F3D92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附件5：</w:t>
      </w:r>
    </w:p>
    <w:p w14:paraId="7DC7CBE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现场验收工作会议基本流程</w:t>
      </w:r>
    </w:p>
    <w:p w14:paraId="07480B75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资产与实验室管理处主持</w:t>
      </w:r>
    </w:p>
    <w:p w14:paraId="13C4727A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</w:p>
    <w:p w14:paraId="05E2A320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1.签到表签名，介绍现场验收会的参会人员；</w:t>
      </w:r>
    </w:p>
    <w:p w14:paraId="261C734B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2.相关领导讲话（如有必要）；</w:t>
      </w:r>
    </w:p>
    <w:p w14:paraId="598F4006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3.项目负责人或项目执行人汇报该项目调研、立项论证、采购、项目执行、合同履约及前期技术验收或预验收的相关情况；</w:t>
      </w:r>
    </w:p>
    <w:p w14:paraId="7C15B5B7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4.中标公司（供应商）汇报该项目的安装调试、试运行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、人员培训，以及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相关技术指标、性能等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是否达到合同要求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（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10分钟左右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PPT）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外贸代理公司汇报海关免税、商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检等情况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eastAsia="zh-CN" w:bidi="ar"/>
        </w:rPr>
        <w:t>（如为进口免税设备）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；</w:t>
      </w:r>
    </w:p>
    <w:p w14:paraId="7631F003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5.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确定专家组组长，由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验收小组、专家进行现场质询、提问；</w:t>
      </w:r>
    </w:p>
    <w:p w14:paraId="7C14D329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6.依据合同及招投标文件要求进行现场分组验收（商务规范、技术验收、实物清点）；</w:t>
      </w:r>
    </w:p>
    <w:p w14:paraId="4C2D3805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7.其他需要的流程；</w:t>
      </w:r>
    </w:p>
    <w:p w14:paraId="3CB6C1BB">
      <w:pPr>
        <w:widowControl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bidi="ar"/>
        </w:rPr>
        <w:t>8.各组汇报情况并汇总，提出整改建议，形成验收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结论。</w:t>
      </w:r>
    </w:p>
    <w:sectPr>
      <w:footerReference r:id="rId3" w:type="default"/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CD7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7BD0A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A7BD0A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RjOTU4MzMyMGExMDM1NGIyNjZkYmFjNTdkY2EifQ=="/>
  </w:docVars>
  <w:rsids>
    <w:rsidRoot w:val="2C091D3B"/>
    <w:rsid w:val="07823032"/>
    <w:rsid w:val="0B394875"/>
    <w:rsid w:val="2C091D3B"/>
    <w:rsid w:val="422E56C0"/>
    <w:rsid w:val="6C3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312</Characters>
  <Lines>0</Lines>
  <Paragraphs>0</Paragraphs>
  <TotalTime>1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2024-10-21T03:26:00Z</dcterms:created>
  <dc:creator>Zrh</dc:creator>
  <cp:lastModifiedBy>Zrh</cp:lastModifiedBy>
  <dcterms:modified xsi:type="dcterms:W3CDTF">2024-12-12T03:24:59Z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1FA50DC9F8A140B8A8466DACB51CDBD1_11</vt:lpwstr>
  </property>
</Properties>
</file>